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6E" w:rsidRDefault="0082466E" w:rsidP="0082466E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СПЕЦИФИКАЦИЯ </w:t>
      </w:r>
    </w:p>
    <w:p w:rsidR="0082466E" w:rsidRDefault="0082466E" w:rsidP="0082466E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ДИАГНОСТИЧЕСКОЙ РАБОТЫ № 2</w:t>
      </w:r>
    </w:p>
    <w:p w:rsidR="0082466E" w:rsidRDefault="0082466E" w:rsidP="0082466E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7 класс</w:t>
      </w:r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82466E" w:rsidRDefault="0082466E" w:rsidP="0082466E">
      <w:pPr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Назначение диагностической работы </w:t>
      </w:r>
      <w:r>
        <w:rPr>
          <w:rFonts w:ascii="Times New Roman" w:eastAsia="Times New Roman" w:hAnsi="Times New Roman"/>
          <w:sz w:val="28"/>
          <w:szCs w:val="28"/>
        </w:rPr>
        <w:t>– оценить уровень достижения планируемых результатов.</w:t>
      </w:r>
    </w:p>
    <w:p w:rsidR="0082466E" w:rsidRDefault="0082466E" w:rsidP="0082466E">
      <w:pPr>
        <w:spacing w:after="0" w:line="240" w:lineRule="auto"/>
        <w:ind w:left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Планируемые результаты</w:t>
      </w:r>
    </w:p>
    <w:p w:rsidR="0082466E" w:rsidRDefault="0082466E" w:rsidP="0082466E">
      <w:pPr>
        <w:widowControl w:val="0"/>
        <w:tabs>
          <w:tab w:val="left" w:pos="426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Обучающийся научится:</w:t>
      </w:r>
    </w:p>
    <w:p w:rsidR="0082466E" w:rsidRDefault="0082466E" w:rsidP="0082466E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– </w:t>
      </w:r>
      <w:r w:rsidRPr="00F60EB8">
        <w:rPr>
          <w:rFonts w:ascii="Times New Roman" w:hAnsi="Times New Roman"/>
          <w:sz w:val="28"/>
          <w:szCs w:val="28"/>
        </w:rPr>
        <w:t>проводить и анализировать разработку технологических проектов</w:t>
      </w:r>
      <w:r>
        <w:rPr>
          <w:rFonts w:ascii="Times New Roman" w:hAnsi="Times New Roman"/>
          <w:sz w:val="28"/>
          <w:szCs w:val="28"/>
        </w:rPr>
        <w:t>;</w:t>
      </w:r>
    </w:p>
    <w:p w:rsidR="0082466E" w:rsidRDefault="0082466E" w:rsidP="0082466E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82466E">
        <w:rPr>
          <w:rFonts w:ascii="Times New Roman" w:hAnsi="Times New Roman"/>
          <w:sz w:val="28"/>
          <w:szCs w:val="28"/>
        </w:rPr>
        <w:t>составлять технологическую карту изготовления изделия.</w:t>
      </w:r>
      <w:r w:rsidRPr="0082466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:rsidR="0082466E" w:rsidRDefault="0082466E" w:rsidP="0082466E">
      <w:pPr>
        <w:pStyle w:val="a3"/>
        <w:spacing w:after="0" w:line="240" w:lineRule="auto"/>
        <w:ind w:left="39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Документы, определяющие содержание диагностической работы 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Содержание диагностической работы определяется на основе Федерального государственного образовательного стандарта основного общего образования (приказ Минобразования России от 17 декабря </w:t>
      </w:r>
      <w:smartTag w:uri="urn:schemas-microsoft-com:office:smarttags" w:element="metricconverter">
        <w:smartTagPr>
          <w:attr w:name="ProductID" w:val="2010 г"/>
        </w:smartTagPr>
        <w:r>
          <w:rPr>
            <w:rFonts w:ascii="Times New Roman" w:eastAsia="Times New Roman" w:hAnsi="Times New Roman"/>
            <w:sz w:val="28"/>
            <w:szCs w:val="28"/>
          </w:rPr>
          <w:t>2010 г</w:t>
        </w:r>
      </w:smartTag>
      <w:r>
        <w:rPr>
          <w:rFonts w:ascii="Times New Roman" w:eastAsia="Times New Roman" w:hAnsi="Times New Roman"/>
          <w:sz w:val="28"/>
          <w:szCs w:val="28"/>
        </w:rPr>
        <w:t>. N 1897 «Об утверждении федерального государственного образовательного стандарта основного общего образования»).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Характеристика структуры и содержания диагностической работы </w:t>
      </w:r>
    </w:p>
    <w:p w:rsidR="0082466E" w:rsidRDefault="0082466E" w:rsidP="0082466E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Задание № 1 с выбором одного ответа. </w:t>
      </w:r>
    </w:p>
    <w:p w:rsidR="0082466E" w:rsidRDefault="0082466E" w:rsidP="0082466E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 2 на недостающие слова в тексте.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</w:rPr>
        <w:t>Задание №3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на установление соответствия между позициями двух множеств. 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№4 с кратким ответом.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№5 с развёрнутым ответом.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заданий диагностической работы по уровням сложности</w:t>
      </w:r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В диагностической работе представлены задания разных уровней сложности: первого (уровня различения), второго (уровня запоминания), третьего (уровня понимания), четвёртого (уровня репродуктивных умений), пятого – (уровня творческих умений).</w:t>
      </w:r>
      <w:proofErr w:type="gramEnd"/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466E" w:rsidRDefault="0082466E" w:rsidP="0082466E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Продолжительность диагностической работы</w:t>
      </w:r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Примерное время на выполнение заданий составляет:</w:t>
      </w:r>
    </w:p>
    <w:p w:rsidR="0082466E" w:rsidRDefault="0082466E" w:rsidP="0082466E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 уровня (различение) –1мин;</w:t>
      </w:r>
    </w:p>
    <w:p w:rsidR="0082466E" w:rsidRDefault="0082466E" w:rsidP="0082466E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II уровня  (воспроизведение) –2 мин;</w:t>
      </w:r>
    </w:p>
    <w:p w:rsidR="0082466E" w:rsidRDefault="0082466E" w:rsidP="0082466E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III уровня (понимание) – 2 мин;</w:t>
      </w:r>
    </w:p>
    <w:p w:rsidR="0082466E" w:rsidRDefault="0082466E" w:rsidP="0082466E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IV уровня репродуктивных умений (применение) –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2-3 мин;</w:t>
      </w:r>
    </w:p>
    <w:p w:rsidR="0082466E" w:rsidRDefault="0082466E" w:rsidP="0082466E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V уровня – творческие умения (перенос)  – от 3 до 4 мин.</w:t>
      </w:r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На выполнение всей</w:t>
      </w:r>
      <w:r>
        <w:rPr>
          <w:rFonts w:eastAsia="Times New Roman"/>
          <w:sz w:val="24"/>
          <w:szCs w:val="24"/>
          <w:lang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диагностической работы отводится 12 минут.</w:t>
      </w:r>
    </w:p>
    <w:p w:rsidR="0082466E" w:rsidRDefault="0082466E" w:rsidP="0082466E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Требования к проведению диагностической работы 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Для проведения диагностической работы по проверке уровня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обученности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учителю необходимо выбрать учебный материал, который позволит учащимся ответить на поставленные вопросы в диагностической работе. Время объяснения материала – не более 15 минут.</w:t>
      </w:r>
    </w:p>
    <w:p w:rsidR="0082466E" w:rsidRDefault="0082466E" w:rsidP="0082466E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82466E" w:rsidRDefault="0082466E" w:rsidP="0082466E">
      <w:pPr>
        <w:widowControl w:val="0"/>
        <w:numPr>
          <w:ilvl w:val="0"/>
          <w:numId w:val="5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Ход проведения работы:</w:t>
      </w:r>
    </w:p>
    <w:p w:rsidR="0082466E" w:rsidRDefault="0082466E" w:rsidP="008246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объяснение учебного материала (Приложение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sz w:val="28"/>
          <w:szCs w:val="28"/>
        </w:rPr>
        <w:t xml:space="preserve">) должно быть только монологическим, время объяснения материала – 15 минут; </w:t>
      </w:r>
    </w:p>
    <w:p w:rsidR="0082466E" w:rsidRDefault="0082466E" w:rsidP="008246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демонстрация образца применения учебного материала в аналогичной и измененной ситуациях;</w:t>
      </w:r>
    </w:p>
    <w:p w:rsidR="0082466E" w:rsidRDefault="0082466E" w:rsidP="008246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выполнение учащимися диагностической работы,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диагностической работы – 12 минут;</w:t>
      </w:r>
    </w:p>
    <w:p w:rsidR="0082466E" w:rsidRDefault="0082466E" w:rsidP="008246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общее время, отведенное на  диагностическую  работу – 27 минут.</w:t>
      </w:r>
    </w:p>
    <w:p w:rsidR="0082466E" w:rsidRDefault="0082466E" w:rsidP="0082466E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2466E" w:rsidRDefault="0082466E" w:rsidP="0082466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Ключ к определению уровня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обученности</w:t>
      </w:r>
      <w:proofErr w:type="spellEnd"/>
    </w:p>
    <w:p w:rsidR="0082466E" w:rsidRDefault="0082466E" w:rsidP="0082466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выполнены все пять заданий, то это пятый уровень – перенос (творческих умений). Четыре правильно выполненных задания – четвёртый, уровень репродуктивных умений. Если выполнено три задания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третий, уровень понимания. Два выполненных задания – второй, уровень запоминания.  Если выполнено одно задание – первый, уровень различения.</w:t>
      </w:r>
    </w:p>
    <w:p w:rsidR="0082466E" w:rsidRDefault="0082466E" w:rsidP="0082466E">
      <w:pPr>
        <w:spacing w:after="0" w:line="240" w:lineRule="auto"/>
        <w:ind w:firstLine="397"/>
        <w:jc w:val="both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Характеристика уровней </w:t>
      </w:r>
      <w:proofErr w:type="spellStart"/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обученности</w:t>
      </w:r>
      <w:proofErr w:type="spellEnd"/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 отражена в таблице 1.</w:t>
      </w:r>
    </w:p>
    <w:p w:rsidR="0082466E" w:rsidRDefault="0082466E" w:rsidP="0082466E">
      <w:pPr>
        <w:spacing w:after="0" w:line="24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Таблица 1.</w:t>
      </w:r>
    </w:p>
    <w:p w:rsidR="0082466E" w:rsidRDefault="0082466E" w:rsidP="0082466E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  <w:t xml:space="preserve">Характеристика уровней </w:t>
      </w:r>
      <w:proofErr w:type="spellStart"/>
      <w:r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  <w:t>обученности</w:t>
      </w:r>
      <w:proofErr w:type="spellEnd"/>
    </w:p>
    <w:p w:rsidR="0082466E" w:rsidRDefault="0082466E" w:rsidP="0082466E">
      <w:pPr>
        <w:spacing w:after="0" w:line="240" w:lineRule="auto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12"/>
        <w:gridCol w:w="6659"/>
      </w:tblGrid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Первый </w:t>
            </w:r>
          </w:p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различения)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может отличить один объект (предмет) от другого по наиболее существенным признакам</w:t>
            </w:r>
          </w:p>
        </w:tc>
      </w:tr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Второй </w:t>
            </w:r>
          </w:p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запоминания)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может пересказать содержание текста, правила, положения, теоретические утверждения</w:t>
            </w:r>
          </w:p>
        </w:tc>
      </w:tr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Третий</w:t>
            </w:r>
          </w:p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понимания)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ученик может устанавливать причинно-следственные связи явлений, событий фактов; свободно вывести причину и следствие</w:t>
            </w:r>
          </w:p>
        </w:tc>
      </w:tr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Четвёртый</w:t>
            </w:r>
          </w:p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репродуктивных умений)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владеет закреплёнными способами применений знаний на практике</w:t>
            </w:r>
          </w:p>
        </w:tc>
      </w:tr>
      <w:tr w:rsidR="0082466E" w:rsidTr="00DC3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Пятый – перенос</w:t>
            </w:r>
          </w:p>
          <w:p w:rsidR="0082466E" w:rsidRDefault="0082466E" w:rsidP="00DC30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(уровень творческих умений)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учащиеся могут использовать знания, умения в нестандартных учебных ситуациях</w:t>
            </w:r>
          </w:p>
        </w:tc>
      </w:tr>
    </w:tbl>
    <w:p w:rsidR="0082466E" w:rsidRDefault="0082466E" w:rsidP="008246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</w:rPr>
      </w:pPr>
    </w:p>
    <w:p w:rsidR="0082466E" w:rsidRDefault="0082466E" w:rsidP="0082466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Анализ диагностической работы</w:t>
      </w:r>
    </w:p>
    <w:p w:rsidR="0082466E" w:rsidRDefault="0082466E" w:rsidP="0082466E">
      <w:pPr>
        <w:spacing w:after="0" w:line="240" w:lineRule="auto"/>
        <w:ind w:firstLine="397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работы учитель заполняет аналитическую таблицу. Пример аналитической таблицы представлен в таблице 2.</w:t>
      </w:r>
    </w:p>
    <w:p w:rsidR="0082466E" w:rsidRDefault="0082466E" w:rsidP="0082466E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2466E" w:rsidRDefault="0082466E" w:rsidP="0082466E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2466E" w:rsidRDefault="0082466E" w:rsidP="0082466E">
      <w:pPr>
        <w:spacing w:after="0" w:line="240" w:lineRule="auto"/>
        <w:ind w:firstLine="397"/>
        <w:jc w:val="righ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Таблица 2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578"/>
        <w:gridCol w:w="1545"/>
        <w:gridCol w:w="1344"/>
        <w:gridCol w:w="1061"/>
        <w:gridCol w:w="1560"/>
        <w:gridCol w:w="1275"/>
      </w:tblGrid>
      <w:tr w:rsidR="0082466E" w:rsidTr="00DC3002">
        <w:trPr>
          <w:trHeight w:val="320"/>
        </w:trPr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bookmarkStart w:id="0" w:name="2"/>
            <w:bookmarkStart w:id="1" w:name="480b52801ea6f9741b290488c1768764be295aef"/>
            <w:bookmarkEnd w:id="0"/>
            <w:bookmarkEnd w:id="1"/>
          </w:p>
          <w:p w:rsidR="0082466E" w:rsidRDefault="0082466E" w:rsidP="00DC30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3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Полностью и правильно выполнены задания</w:t>
            </w:r>
          </w:p>
        </w:tc>
      </w:tr>
      <w:tr w:rsidR="0082466E" w:rsidTr="00DC3002">
        <w:trPr>
          <w:trHeight w:val="1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466E" w:rsidRDefault="0082466E" w:rsidP="00DC30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Уровни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</w:p>
        </w:tc>
      </w:tr>
      <w:tr w:rsidR="0082466E" w:rsidTr="00DC3002">
        <w:trPr>
          <w:trHeight w:val="1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466E" w:rsidRDefault="0082466E" w:rsidP="00DC30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различение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запоминание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66E" w:rsidRDefault="0082466E" w:rsidP="00DC3002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2466E" w:rsidRDefault="0082466E" w:rsidP="00DC3002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Выводы</w:t>
            </w:r>
          </w:p>
        </w:tc>
      </w:tr>
      <w:tr w:rsidR="0082466E" w:rsidTr="00DC3002">
        <w:trPr>
          <w:trHeight w:val="160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2466E" w:rsidRDefault="0082466E" w:rsidP="00DC30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2466E" w:rsidRDefault="0082466E" w:rsidP="00DC300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2466E" w:rsidTr="00DC3002">
        <w:trPr>
          <w:trHeight w:val="160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2466E" w:rsidRDefault="0082466E" w:rsidP="00DC300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6E" w:rsidRDefault="0082466E" w:rsidP="00DC3002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2466E" w:rsidRDefault="0082466E" w:rsidP="00DC300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466E" w:rsidRDefault="0082466E" w:rsidP="0082466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82466E" w:rsidRDefault="0082466E" w:rsidP="0082466E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82466E" w:rsidRDefault="0082466E" w:rsidP="0082466E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ОТВЕТЫ И КРИТЕРИИ ОЦЕНИВАНИЯ</w:t>
      </w:r>
    </w:p>
    <w:p w:rsidR="0082466E" w:rsidRDefault="0082466E" w:rsidP="0082466E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aps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bidi="en-US"/>
        </w:rPr>
        <w:t>ДИАГНОСТИЧЕСКОЙ РАБОТы</w:t>
      </w:r>
    </w:p>
    <w:p w:rsidR="0082466E" w:rsidRDefault="0082466E" w:rsidP="0082466E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82466E" w:rsidRPr="007D0CF1" w:rsidRDefault="0082466E" w:rsidP="0082466E">
      <w:pPr>
        <w:spacing w:after="0" w:line="288" w:lineRule="atLeast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Задания №1, №2, №3  считаются выполненными, если ответ полностью совпадает с правильными ответами, представленными в таблице 3. Задания №4</w:t>
      </w:r>
      <w:r w:rsidR="00AF0490">
        <w:rPr>
          <w:rFonts w:ascii="Times New Roman" w:eastAsia="Times New Roman" w:hAnsi="Times New Roman"/>
          <w:sz w:val="28"/>
          <w:szCs w:val="28"/>
          <w:lang w:bidi="en-US"/>
        </w:rPr>
        <w:t>, №5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допускают иные формулировки ответа, не искажающие его смысла. </w:t>
      </w:r>
    </w:p>
    <w:p w:rsidR="0082466E" w:rsidRDefault="0082466E" w:rsidP="0082466E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2466E" w:rsidRDefault="0082466E" w:rsidP="008246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242"/>
        <w:gridCol w:w="8364"/>
      </w:tblGrid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</w:t>
            </w:r>
          </w:p>
        </w:tc>
      </w:tr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6E" w:rsidRPr="007D0CF1" w:rsidRDefault="0082466E" w:rsidP="00DC30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6E" w:rsidRDefault="0082466E" w:rsidP="00DC30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Проектно-сметная документация</w:t>
            </w:r>
          </w:p>
        </w:tc>
      </w:tr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6E" w:rsidRDefault="00AF0490" w:rsidP="00AF049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1Б, 2В, 3А</w:t>
            </w:r>
          </w:p>
        </w:tc>
      </w:tr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6E" w:rsidRDefault="00AF0490" w:rsidP="00AF0490">
            <w:pPr>
              <w:spacing w:line="288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490">
              <w:rPr>
                <w:rFonts w:ascii="Times New Roman" w:eastAsiaTheme="minorHAnsi" w:hAnsi="Times New Roman"/>
                <w:sz w:val="28"/>
                <w:szCs w:val="28"/>
              </w:rPr>
              <w:t>При изготовлении единичного изделия нецелесообразно разрабатывать полный комплект технической документации, так как на это процесс уходит много времени, в случае возникновения несоответствия изделия заданным требованиям мастер имеет возможность исправить работу. В массовом производстве допущ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ение ошибок и брака недопустимо</w:t>
            </w:r>
          </w:p>
        </w:tc>
      </w:tr>
      <w:tr w:rsidR="0082466E" w:rsidTr="00DC300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66E" w:rsidRDefault="0082466E" w:rsidP="00DC3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6E" w:rsidRPr="007D0CF1" w:rsidRDefault="00AF0490" w:rsidP="00DC30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730B">
              <w:rPr>
                <w:rFonts w:ascii="Times New Roman" w:eastAsiaTheme="minorHAnsi" w:hAnsi="Times New Roman"/>
                <w:sz w:val="28"/>
                <w:szCs w:val="28"/>
              </w:rPr>
              <w:t xml:space="preserve">Операционная карта, разработанная учащимся должна включать следующие операции. Изготовление отверстий: разметка детали, закрепление детали в зажиме столярного верстака, сверление. Изготовление шва </w:t>
            </w:r>
            <w:proofErr w:type="spellStart"/>
            <w:r w:rsidRPr="00EF730B">
              <w:rPr>
                <w:rFonts w:ascii="Times New Roman" w:eastAsiaTheme="minorHAnsi" w:hAnsi="Times New Roman"/>
                <w:sz w:val="28"/>
                <w:szCs w:val="28"/>
              </w:rPr>
              <w:t>вподгибку</w:t>
            </w:r>
            <w:proofErr w:type="spellEnd"/>
            <w:r w:rsidRPr="00EF730B">
              <w:rPr>
                <w:rFonts w:ascii="Times New Roman" w:eastAsiaTheme="minorHAnsi" w:hAnsi="Times New Roman"/>
                <w:sz w:val="28"/>
                <w:szCs w:val="28"/>
              </w:rPr>
              <w:t xml:space="preserve"> с закрытым срезом: подгибка детали, замётывание, застрачивание, заутюживание. Выполнен технический рисунок или условное об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означение. Указано оборудование</w:t>
            </w:r>
          </w:p>
        </w:tc>
      </w:tr>
    </w:tbl>
    <w:p w:rsidR="0082466E" w:rsidRDefault="0082466E" w:rsidP="0082466E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82466E" w:rsidRDefault="0082466E" w:rsidP="00AF0490">
      <w:pPr>
        <w:spacing w:after="0" w:line="288" w:lineRule="atLeast"/>
        <w:ind w:firstLine="3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2466E" w:rsidRDefault="0082466E" w:rsidP="0082466E">
      <w:pPr>
        <w:spacing w:after="0" w:line="240" w:lineRule="auto"/>
        <w:ind w:firstLine="3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F00E12" w:rsidRDefault="00F00E12" w:rsidP="00F00E12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5222B1">
        <w:rPr>
          <w:rFonts w:ascii="Times New Roman" w:hAnsi="Times New Roman"/>
          <w:b/>
          <w:sz w:val="28"/>
          <w:szCs w:val="28"/>
        </w:rPr>
        <w:t>Текст диагностической контрольной работы</w:t>
      </w:r>
    </w:p>
    <w:p w:rsidR="00F00E12" w:rsidRPr="000857B8" w:rsidRDefault="0082466E" w:rsidP="00F00E12">
      <w:pPr>
        <w:spacing w:after="0" w:line="240" w:lineRule="auto"/>
        <w:ind w:firstLine="397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«</w:t>
      </w:r>
      <w:r w:rsidR="00F00E12" w:rsidRPr="000857B8">
        <w:rPr>
          <w:rFonts w:ascii="Times New Roman" w:eastAsiaTheme="minorHAnsi" w:hAnsi="Times New Roman"/>
          <w:b/>
          <w:sz w:val="28"/>
          <w:szCs w:val="28"/>
        </w:rPr>
        <w:t>Проектная документация</w:t>
      </w:r>
      <w:r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ля создания </w:t>
      </w:r>
      <w:r>
        <w:rPr>
          <w:rFonts w:ascii="Times New Roman" w:eastAsiaTheme="minorHAnsi" w:hAnsi="Times New Roman"/>
          <w:sz w:val="28"/>
          <w:szCs w:val="28"/>
        </w:rPr>
        <w:t>определённого продукта или услуги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 необходим подбор специальной документации.</w:t>
      </w:r>
      <w:r>
        <w:rPr>
          <w:rFonts w:ascii="Times New Roman" w:eastAsiaTheme="minorHAnsi" w:hAnsi="Times New Roman"/>
          <w:sz w:val="28"/>
          <w:szCs w:val="28"/>
        </w:rPr>
        <w:t xml:space="preserve"> Проектная документация позволяет рассмотреть все особенности изделия или услуги ещё на стадии проектирования до его материального воплощения, что позволяет избежать ошибок.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sz w:val="28"/>
          <w:szCs w:val="28"/>
        </w:rPr>
        <w:t>Основу проекта любого изделия составляет техническая документация. Техническая документация — это совокупность текстовых и графических документов, используемых при конструировании, изготовлении и эксплуатации промышленных изделий, а также при проектировании, возведении и эксплуатации зданий и сооружений.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sz w:val="28"/>
          <w:szCs w:val="28"/>
        </w:rPr>
        <w:t>В технической документации указываются вид, устройство и состав изделия, разработанные и созданные в соответствии с Единой системой конструкторской документации (ЕСКД) и Единой системой технологической документации (ЕСТД), входящими в Государственную систему стандартизации Российской Федерации (ГОСТ). По этим документам проекта осуществляется производство (изготовление) задуманного продукта труда.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sz w:val="28"/>
          <w:szCs w:val="28"/>
        </w:rPr>
        <w:t>К технической документации относятся конструкторская, технологическая, проектно-сметная, научно-исследовательская и другая документация.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b/>
          <w:i/>
          <w:sz w:val="28"/>
          <w:szCs w:val="28"/>
        </w:rPr>
        <w:t>Конструкторская документация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 — это совокупность графических и текстовых документов, с помощью которых определяют вид, размеры и другие параметры будущего изделия. В них содержатся необходимые данные для его разработки, изготовления, контроля, эксплуатации и ремонта. Основные виды конструкторских документов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F00E12" w:rsidRPr="00EF730B" w:rsidRDefault="00F00E12" w:rsidP="00F00E12">
      <w:pPr>
        <w:pStyle w:val="a3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EF730B">
        <w:rPr>
          <w:rFonts w:ascii="Times New Roman" w:eastAsiaTheme="minorHAnsi" w:hAnsi="Times New Roman"/>
          <w:sz w:val="28"/>
          <w:szCs w:val="28"/>
        </w:rPr>
        <w:t>Чертёж детали содержит изображение детали и другие данные, необходимые для её изготовления и контроля. На нём задаются размеры, материал, характер термообработки, чистота обработки поверхности и допустимые отклонения от указанных на чертеже размеров.</w:t>
      </w:r>
    </w:p>
    <w:p w:rsidR="00F00E12" w:rsidRPr="00EF730B" w:rsidRDefault="00F00E12" w:rsidP="00F00E12">
      <w:pPr>
        <w:pStyle w:val="a3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EF730B">
        <w:rPr>
          <w:rFonts w:ascii="Times New Roman" w:eastAsiaTheme="minorHAnsi" w:hAnsi="Times New Roman"/>
          <w:sz w:val="28"/>
          <w:szCs w:val="28"/>
        </w:rPr>
        <w:t xml:space="preserve">Сборочный чертёж  содержит изображения сборочной единицы и другие данные, необходимые для её сборки (изготовления) и контроля. </w:t>
      </w:r>
    </w:p>
    <w:p w:rsidR="00F00E12" w:rsidRPr="00EF730B" w:rsidRDefault="00F00E12" w:rsidP="00F00E12">
      <w:pPr>
        <w:pStyle w:val="a3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EF730B">
        <w:rPr>
          <w:rFonts w:ascii="Times New Roman" w:eastAsiaTheme="minorHAnsi" w:hAnsi="Times New Roman"/>
          <w:sz w:val="28"/>
          <w:szCs w:val="28"/>
        </w:rPr>
        <w:t xml:space="preserve">Схема является документом, на котором составные части изделия и связи между ними показаны в виде условных изображений или обозначений. Частью конструкторской документации являются текстовые документы: спецификации, пояснительные записки, технические условия, инструкции и т. п. 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 разработкой конструкторской документации связаны такие профессии, как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 инженеры-конструкторы, инженеры-технологи, дизайнеры, архитекторы, модельеры-конструкторы.</w:t>
      </w:r>
    </w:p>
    <w:p w:rsidR="00F00E12" w:rsidRPr="00AA7C8B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3B239E">
        <w:rPr>
          <w:rFonts w:ascii="Times New Roman" w:eastAsiaTheme="minorHAnsi" w:hAnsi="Times New Roman"/>
          <w:b/>
          <w:i/>
          <w:sz w:val="28"/>
          <w:szCs w:val="28"/>
        </w:rPr>
        <w:t>Технологической документацией</w:t>
      </w:r>
      <w:r w:rsidRPr="00AA7C8B">
        <w:rPr>
          <w:rFonts w:ascii="Times New Roman" w:eastAsiaTheme="minorHAnsi" w:hAnsi="Times New Roman"/>
          <w:sz w:val="28"/>
          <w:szCs w:val="28"/>
        </w:rPr>
        <w:t xml:space="preserve"> называют текстовые и графические документы, которые устанавливают чёткие правила и требования для выполнения технологического процесса производства.</w:t>
      </w:r>
    </w:p>
    <w:p w:rsidR="00F00E12" w:rsidRPr="00AA7C8B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AA7C8B">
        <w:rPr>
          <w:rFonts w:ascii="Times New Roman" w:eastAsiaTheme="minorHAnsi" w:hAnsi="Times New Roman"/>
          <w:sz w:val="28"/>
          <w:szCs w:val="28"/>
        </w:rPr>
        <w:t xml:space="preserve">В технологической документации отражены способы изготовления деталей, сборки промышленных изделий, строительства, эксплуатации и </w:t>
      </w:r>
      <w:r w:rsidRPr="00AA7C8B">
        <w:rPr>
          <w:rFonts w:ascii="Times New Roman" w:eastAsiaTheme="minorHAnsi" w:hAnsi="Times New Roman"/>
          <w:sz w:val="28"/>
          <w:szCs w:val="28"/>
        </w:rPr>
        <w:lastRenderedPageBreak/>
        <w:t>ремонта сооружений, способы организации производственного процесса. Основным технологическим документом является технологическая карта. На ней даётся подробное описание всех технологических операций, необходимых для изготовления изделия.</w:t>
      </w:r>
      <w:r>
        <w:rPr>
          <w:rFonts w:ascii="Times New Roman" w:eastAsiaTheme="minorHAnsi" w:hAnsi="Times New Roman"/>
          <w:sz w:val="28"/>
          <w:szCs w:val="28"/>
        </w:rPr>
        <w:t xml:space="preserve"> Одним из видов технологических карт является о</w:t>
      </w:r>
      <w:r w:rsidRPr="00AA7C8B">
        <w:rPr>
          <w:rFonts w:ascii="Times New Roman" w:eastAsiaTheme="minorHAnsi" w:hAnsi="Times New Roman"/>
          <w:sz w:val="28"/>
          <w:szCs w:val="28"/>
        </w:rPr>
        <w:t>перационная технологическая карта. В такой карте представлена одна производственная операция, показывающая, что нужно делать, из чего делать, с помощью чего делать, как контролировать. Например, просверлить отверстие, отшлифовать поверхность, пришить пуговицу, засыпать определённое количество муки в тестомесильную машину и т. п.</w:t>
      </w:r>
    </w:p>
    <w:p w:rsidR="00F00E12" w:rsidRPr="00AA7C8B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Кроме этого на производстве разрабатываются и применяются </w:t>
      </w:r>
      <w:r w:rsidRPr="00252EE4">
        <w:rPr>
          <w:rFonts w:ascii="Times New Roman" w:eastAsiaTheme="minorHAnsi" w:hAnsi="Times New Roman"/>
          <w:sz w:val="28"/>
          <w:szCs w:val="28"/>
        </w:rPr>
        <w:t xml:space="preserve">графики работы цехов и бригад, технические условия, </w:t>
      </w:r>
      <w:r>
        <w:rPr>
          <w:rFonts w:ascii="Times New Roman" w:eastAsiaTheme="minorHAnsi" w:hAnsi="Times New Roman"/>
          <w:sz w:val="28"/>
          <w:szCs w:val="28"/>
        </w:rPr>
        <w:t xml:space="preserve">схемы технологического процесса, </w:t>
      </w:r>
      <w:r w:rsidRPr="00AA7C8B">
        <w:rPr>
          <w:rFonts w:ascii="Times New Roman" w:eastAsiaTheme="minorHAnsi" w:hAnsi="Times New Roman"/>
          <w:sz w:val="28"/>
          <w:szCs w:val="28"/>
        </w:rPr>
        <w:t>маршрутная</w:t>
      </w:r>
      <w:r>
        <w:rPr>
          <w:rFonts w:ascii="Times New Roman" w:eastAsiaTheme="minorHAnsi" w:hAnsi="Times New Roman"/>
          <w:sz w:val="28"/>
          <w:szCs w:val="28"/>
        </w:rPr>
        <w:t xml:space="preserve"> карта, цикловая технологическая карта, к</w:t>
      </w:r>
      <w:r w:rsidRPr="00AA7C8B">
        <w:rPr>
          <w:rFonts w:ascii="Times New Roman" w:eastAsiaTheme="minorHAnsi" w:hAnsi="Times New Roman"/>
          <w:sz w:val="28"/>
          <w:szCs w:val="28"/>
        </w:rPr>
        <w:t>арта типового технологического процесса</w:t>
      </w:r>
      <w:r>
        <w:rPr>
          <w:rFonts w:ascii="Times New Roman" w:eastAsiaTheme="minorHAnsi" w:hAnsi="Times New Roman"/>
          <w:sz w:val="28"/>
          <w:szCs w:val="28"/>
        </w:rPr>
        <w:t xml:space="preserve">, инструкция. </w:t>
      </w:r>
      <w:r w:rsidRPr="00AA7C8B">
        <w:rPr>
          <w:rFonts w:ascii="Times New Roman" w:eastAsiaTheme="minorHAnsi" w:hAnsi="Times New Roman"/>
          <w:sz w:val="28"/>
          <w:szCs w:val="28"/>
        </w:rPr>
        <w:t>Технологический процесс, оформленный в виде технологических карт и инструкций, должен строго и точно выполняться на каждом рабочем месте. Это называется технологической дисциплиной производства.</w:t>
      </w:r>
    </w:p>
    <w:p w:rsidR="00F00E12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 процессом разработки технологической документации связаны такие профессии как </w:t>
      </w:r>
      <w:r w:rsidRPr="00AA7C8B">
        <w:rPr>
          <w:rFonts w:ascii="Times New Roman" w:eastAsiaTheme="minorHAnsi" w:hAnsi="Times New Roman"/>
          <w:sz w:val="28"/>
          <w:szCs w:val="28"/>
        </w:rPr>
        <w:t xml:space="preserve"> инженеры-технологи и технологи, занимающиеся созданием и организацией того или иного производственного процесса. 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b/>
          <w:i/>
          <w:sz w:val="28"/>
          <w:szCs w:val="28"/>
        </w:rPr>
        <w:t>Проектно-сметная документация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 определяет величину предполагаемых расходов на всё изделие и его отдельные части.</w:t>
      </w:r>
    </w:p>
    <w:p w:rsidR="00F00E12" w:rsidRPr="000857B8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r w:rsidRPr="000857B8">
        <w:rPr>
          <w:rFonts w:ascii="Times New Roman" w:eastAsiaTheme="minorHAnsi" w:hAnsi="Times New Roman"/>
          <w:b/>
          <w:i/>
          <w:sz w:val="28"/>
          <w:szCs w:val="28"/>
        </w:rPr>
        <w:t>Научно-исследовательская документация</w:t>
      </w:r>
      <w:r w:rsidRPr="000857B8">
        <w:rPr>
          <w:rFonts w:ascii="Times New Roman" w:eastAsiaTheme="minorHAnsi" w:hAnsi="Times New Roman"/>
          <w:sz w:val="28"/>
          <w:szCs w:val="28"/>
        </w:rPr>
        <w:t xml:space="preserve"> создаётся при проведении научно-исследовательских и опытно-конструкторских работ. В ней отображаются теоретическое и практическое решения научно-технических проблем.</w:t>
      </w:r>
    </w:p>
    <w:p w:rsidR="00F00E12" w:rsidRDefault="00F00E12" w:rsidP="00F00E12">
      <w:pPr>
        <w:spacing w:after="0" w:line="240" w:lineRule="auto"/>
        <w:ind w:firstLine="39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857B8">
        <w:rPr>
          <w:rFonts w:ascii="Times New Roman" w:eastAsiaTheme="minorHAnsi" w:hAnsi="Times New Roman"/>
          <w:sz w:val="28"/>
          <w:szCs w:val="28"/>
        </w:rPr>
        <w:t>Объектами инженерно-технического проектирования являются конструкции, машины, системы и т. д. Объектами архитектурного проектирования — города, посёлки, здания, сооружения, архитектурные комплексы.</w:t>
      </w:r>
      <w:proofErr w:type="gramEnd"/>
      <w:r w:rsidRPr="000857B8">
        <w:rPr>
          <w:rFonts w:ascii="Times New Roman" w:eastAsiaTheme="minorHAnsi" w:hAnsi="Times New Roman"/>
          <w:sz w:val="28"/>
          <w:szCs w:val="28"/>
        </w:rPr>
        <w:t xml:space="preserve"> Дизайн-проектирование предполагает проектирование предметной среды, ландшафта, интерьеров, предметов и т. д.</w:t>
      </w:r>
    </w:p>
    <w:p w:rsidR="00F00E12" w:rsidRDefault="00F00E12" w:rsidP="00F00E12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2855CF" w:rsidRDefault="002855CF"/>
    <w:sectPr w:rsidR="0028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DD6"/>
    <w:multiLevelType w:val="hybridMultilevel"/>
    <w:tmpl w:val="E8FA55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512939"/>
    <w:multiLevelType w:val="hybridMultilevel"/>
    <w:tmpl w:val="6B08991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575" w:hanging="360"/>
      </w:pPr>
    </w:lvl>
    <w:lvl w:ilvl="2" w:tplc="0419001B">
      <w:start w:val="1"/>
      <w:numFmt w:val="lowerRoman"/>
      <w:lvlText w:val="%3."/>
      <w:lvlJc w:val="right"/>
      <w:pPr>
        <w:ind w:left="3295" w:hanging="180"/>
      </w:pPr>
    </w:lvl>
    <w:lvl w:ilvl="3" w:tplc="0419000F">
      <w:start w:val="1"/>
      <w:numFmt w:val="decimal"/>
      <w:lvlText w:val="%4."/>
      <w:lvlJc w:val="left"/>
      <w:pPr>
        <w:ind w:left="4015" w:hanging="360"/>
      </w:pPr>
    </w:lvl>
    <w:lvl w:ilvl="4" w:tplc="04190019">
      <w:start w:val="1"/>
      <w:numFmt w:val="lowerLetter"/>
      <w:lvlText w:val="%5."/>
      <w:lvlJc w:val="left"/>
      <w:pPr>
        <w:ind w:left="4735" w:hanging="360"/>
      </w:pPr>
    </w:lvl>
    <w:lvl w:ilvl="5" w:tplc="0419001B">
      <w:start w:val="1"/>
      <w:numFmt w:val="lowerRoman"/>
      <w:lvlText w:val="%6."/>
      <w:lvlJc w:val="right"/>
      <w:pPr>
        <w:ind w:left="5455" w:hanging="180"/>
      </w:pPr>
    </w:lvl>
    <w:lvl w:ilvl="6" w:tplc="0419000F">
      <w:start w:val="1"/>
      <w:numFmt w:val="decimal"/>
      <w:lvlText w:val="%7."/>
      <w:lvlJc w:val="left"/>
      <w:pPr>
        <w:ind w:left="6175" w:hanging="360"/>
      </w:pPr>
    </w:lvl>
    <w:lvl w:ilvl="7" w:tplc="04190019">
      <w:start w:val="1"/>
      <w:numFmt w:val="lowerLetter"/>
      <w:lvlText w:val="%8."/>
      <w:lvlJc w:val="left"/>
      <w:pPr>
        <w:ind w:left="6895" w:hanging="360"/>
      </w:pPr>
    </w:lvl>
    <w:lvl w:ilvl="8" w:tplc="0419001B">
      <w:start w:val="1"/>
      <w:numFmt w:val="lowerRoman"/>
      <w:lvlText w:val="%9."/>
      <w:lvlJc w:val="right"/>
      <w:pPr>
        <w:ind w:left="7615" w:hanging="180"/>
      </w:pPr>
    </w:lvl>
  </w:abstractNum>
  <w:abstractNum w:abstractNumId="2">
    <w:nsid w:val="27B037D2"/>
    <w:multiLevelType w:val="hybridMultilevel"/>
    <w:tmpl w:val="57608A30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60F89"/>
    <w:multiLevelType w:val="hybridMultilevel"/>
    <w:tmpl w:val="4D588536"/>
    <w:lvl w:ilvl="0" w:tplc="22708C32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37876D1D"/>
    <w:multiLevelType w:val="hybridMultilevel"/>
    <w:tmpl w:val="5D388A5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63B328B7"/>
    <w:multiLevelType w:val="hybridMultilevel"/>
    <w:tmpl w:val="1A9E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13A7A"/>
    <w:multiLevelType w:val="hybridMultilevel"/>
    <w:tmpl w:val="BDEA63CC"/>
    <w:lvl w:ilvl="0" w:tplc="CC2EA02E">
      <w:start w:val="1"/>
      <w:numFmt w:val="decimal"/>
      <w:lvlText w:val="%1."/>
      <w:lvlJc w:val="left"/>
      <w:pPr>
        <w:ind w:left="234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77374B41"/>
    <w:multiLevelType w:val="hybridMultilevel"/>
    <w:tmpl w:val="68482CD2"/>
    <w:lvl w:ilvl="0" w:tplc="83409F6A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77FE2BD5"/>
    <w:multiLevelType w:val="hybridMultilevel"/>
    <w:tmpl w:val="84AE8FF0"/>
    <w:lvl w:ilvl="0" w:tplc="22708C32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2C"/>
    <w:rsid w:val="0004002C"/>
    <w:rsid w:val="00207303"/>
    <w:rsid w:val="002855CF"/>
    <w:rsid w:val="00352DBD"/>
    <w:rsid w:val="0082466E"/>
    <w:rsid w:val="00AF0490"/>
    <w:rsid w:val="00D61229"/>
    <w:rsid w:val="00F00E12"/>
    <w:rsid w:val="00F43502"/>
    <w:rsid w:val="00F6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E12"/>
    <w:pPr>
      <w:ind w:left="720"/>
      <w:contextualSpacing/>
    </w:pPr>
  </w:style>
  <w:style w:type="table" w:styleId="a4">
    <w:name w:val="Table Grid"/>
    <w:basedOn w:val="a1"/>
    <w:uiPriority w:val="39"/>
    <w:rsid w:val="008246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E12"/>
    <w:pPr>
      <w:ind w:left="720"/>
      <w:contextualSpacing/>
    </w:pPr>
  </w:style>
  <w:style w:type="table" w:styleId="a4">
    <w:name w:val="Table Grid"/>
    <w:basedOn w:val="a1"/>
    <w:uiPriority w:val="39"/>
    <w:rsid w:val="008246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8</cp:revision>
  <dcterms:created xsi:type="dcterms:W3CDTF">2018-10-01T01:11:00Z</dcterms:created>
  <dcterms:modified xsi:type="dcterms:W3CDTF">2018-10-08T10:22:00Z</dcterms:modified>
</cp:coreProperties>
</file>